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right"/>
        <w:spacing w:after="0" w:line="240" w:lineRule="auto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Приложение №</w:t>
      </w:r>
      <w:r>
        <w:rPr>
          <w:rFonts w:ascii="Times New Roman" w:hAnsi="Times New Roman" w:eastAsia="Times New Roman"/>
          <w:lang w:eastAsia="ru-RU"/>
        </w:rPr>
        <w:t xml:space="preserve">4</w:t>
      </w:r>
      <w:r>
        <w:rPr>
          <w:rFonts w:ascii="Times New Roman" w:hAnsi="Times New Roman" w:eastAsia="Times New Roman"/>
          <w:lang w:eastAsia="ru-RU"/>
        </w:rPr>
        <w:t xml:space="preserve"> Договору подряда </w:t>
      </w: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ind w:firstLine="567"/>
        <w:jc w:val="right"/>
        <w:spacing w:after="0" w:line="240" w:lineRule="auto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№ ________</w:t>
      </w:r>
      <w:r>
        <w:rPr>
          <w:rFonts w:ascii="Times New Roman" w:hAnsi="Times New Roman" w:eastAsia="Times New Roman"/>
          <w:lang w:eastAsia="ru-RU"/>
        </w:rPr>
        <w:t xml:space="preserve">________от ___________2026</w:t>
      </w: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jc w:val="center"/>
        <w:spacing w:after="0"/>
        <w:tabs>
          <w:tab w:val="left" w:pos="3194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Размер ответственности Подрядчика за нарушения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пропускного и </w:t>
      </w:r>
      <w:r>
        <w:rPr>
          <w:rFonts w:ascii="Times New Roman" w:hAnsi="Times New Roman"/>
          <w:b/>
          <w:bCs/>
        </w:rPr>
        <w:t xml:space="preserve">внутриобъектового</w:t>
      </w:r>
      <w:r>
        <w:rPr>
          <w:rFonts w:ascii="Times New Roman" w:hAnsi="Times New Roman"/>
          <w:b/>
          <w:bCs/>
        </w:rPr>
        <w:t xml:space="preserve"> режима, требований охраны труда,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 xml:space="preserve">пожарной и промышленной безопасности</w:t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839"/>
        <w:jc w:val="center"/>
        <w:spacing w:line="276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 xml:space="preserve">пожарной и промышленной безопасности</w:t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tbl>
      <w:tblPr>
        <w:tblW w:w="503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6942"/>
      </w:tblGrid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нарушений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Штрафные санкции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Нарушение правил пожарной безопасности (ППБ):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Нарушение ППБ без возникновения пожара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25 000 (двадцать пять тысяч) рублей за каждый случай нарушения.</w:t>
            </w:r>
            <w:r/>
            <w:r/>
          </w:p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/>
            <w:r/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50 000 (пятьдесят тысяч) рублей за каждый случай нарушения.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250 000 (двести пятьдесят тысяч) рублей за каждый случай нарушения.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1.4. Нарушение ППБ при выполнении работ на объектах Заказчика, приведшие к несчастному случаю:</w:t>
            </w:r>
            <w:r/>
            <w:r/>
          </w:p>
        </w:tc>
        <w:tc>
          <w:tcPr>
            <w:tcW w:w="6942" w:type="dxa"/>
            <w:vMerge w:val="restart"/>
            <w:textDirection w:val="lrTb"/>
            <w:noWrap w:val="false"/>
          </w:tcPr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1 000 000 (один миллион) рублей при получении тяжкого вреда здоровью;</w:t>
            </w:r>
            <w:r/>
            <w:r/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2 000 000 (два миллион) рублей при смертельном исходе.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Нарушение пропускного и </w:t>
            </w:r>
            <w:r>
              <w:rPr>
                <w:rFonts w:ascii="Times New Roman" w:hAnsi="Times New Roman"/>
              </w:rPr>
              <w:t xml:space="preserve">внутриобъектового</w:t>
            </w:r>
            <w:r>
              <w:rPr>
                <w:rFonts w:ascii="Times New Roman" w:hAnsi="Times New Roman"/>
              </w:rPr>
              <w:t xml:space="preserve"> режима, </w:t>
            </w:r>
            <w:r>
              <w:rPr>
                <w:rFonts w:ascii="Times New Roman" w:hAnsi="Times New Roman"/>
                <w:color w:val="000000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- 50 000 (пятьдесят тысяч) рублей за каждый случай нарушения;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2.1. Нарушение правил охраны труду при выполнении работ на объектах Заказчика, приведшие к несчастному случаю</w:t>
            </w:r>
            <w:r/>
            <w:r/>
          </w:p>
        </w:tc>
        <w:tc>
          <w:tcPr>
            <w:tcW w:w="6942" w:type="dxa"/>
            <w:vMerge w:val="restart"/>
            <w:textDirection w:val="lrTb"/>
            <w:noWrap w:val="false"/>
          </w:tcPr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1 000 000 (один миллион) рублей при получении тяжкого вреда здоровью;</w:t>
            </w:r>
            <w:r/>
            <w:r/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2 000 000 (два миллион) рублей при смертельном исходе.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720"/>
        <w:jc w:val="both"/>
        <w:spacing w:after="0" w:line="360" w:lineRule="auto"/>
        <w:tabs>
          <w:tab w:val="left" w:pos="6048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20"/>
        <w:jc w:val="both"/>
        <w:spacing w:after="0" w:line="360" w:lineRule="auto"/>
        <w:tabs>
          <w:tab w:val="left" w:pos="6048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20"/>
        <w:jc w:val="both"/>
        <w:spacing w:after="0" w:line="360" w:lineRule="auto"/>
        <w:tabs>
          <w:tab w:val="left" w:pos="6048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  <w:t xml:space="preserve">Директор СП «Приморские тепловые сети»</w:t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  <w:t xml:space="preserve"> АО «ДГК»</w:t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  <w:t xml:space="preserve">_______________ /Д.А. Вишняков/</w:t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  <w:t xml:space="preserve">Генеральный директор</w:t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  <w:t xml:space="preserve">ООО «ВосТЭМ»</w:t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  <w:t xml:space="preserve">_______________ /Д.В. Суханов/ </w:t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lang w:eastAsia="ru-RU"/>
              </w:rPr>
            </w:r>
          </w:p>
        </w:tc>
      </w:tr>
    </w:tbl>
    <w:p>
      <w:pPr>
        <w:jc w:val="both"/>
        <w:spacing w:after="0" w:line="360" w:lineRule="auto"/>
        <w:tabs>
          <w:tab w:val="left" w:pos="6048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sectPr>
      <w:footnotePr/>
      <w:endnotePr/>
      <w:type w:val="continuous"/>
      <w:pgSz w:w="11906" w:h="16838" w:orient="portrait"/>
      <w:pgMar w:top="1134" w:right="737" w:bottom="1134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5"/>
    <w:next w:val="835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6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5"/>
    <w:next w:val="835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6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5"/>
    <w:next w:val="835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6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6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6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6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6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6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6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5"/>
    <w:uiPriority w:val="34"/>
    <w:qFormat/>
    <w:pPr>
      <w:contextualSpacing/>
      <w:ind w:left="720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6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6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6"/>
    <w:link w:val="685"/>
    <w:uiPriority w:val="99"/>
  </w:style>
  <w:style w:type="paragraph" w:styleId="687">
    <w:name w:val="Footer"/>
    <w:basedOn w:val="835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6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6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rPr>
      <w:rFonts w:ascii="Calibri" w:hAnsi="Calibri" w:eastAsia="Calibri" w:cs="Times New Roman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shevchenko_ko</cp:lastModifiedBy>
  <cp:revision>33</cp:revision>
  <dcterms:created xsi:type="dcterms:W3CDTF">2018-09-22T01:47:00Z</dcterms:created>
  <dcterms:modified xsi:type="dcterms:W3CDTF">2026-03-31T02:17:39Z</dcterms:modified>
</cp:coreProperties>
</file>